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b/>
          <w:sz w:val="36"/>
          <w:szCs w:val="36"/>
        </w:rPr>
        <w:t>C15U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CAM部分1</w:t>
            </w:r>
          </w:p>
        </w:tc>
        <w:tc>
          <w:tcPr>
            <w:tcW w:w="297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光绘贴片</w:t>
            </w:r>
          </w:p>
        </w:tc>
        <w:tc>
          <w:tcPr>
            <w:tcW w:w="303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20201217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OA </w:t>
            </w:r>
            <w:r>
              <w:rPr>
                <w:b/>
                <w:szCs w:val="21"/>
              </w:rPr>
              <w:t>2020-12-11510040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公共部分2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过孔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20211028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C15U不允许绿油帽刘铃2021-10-28510040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公共部分2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光绘确认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</w:rPr>
              <w:t>20319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C15U不允许绿油帽刘铃2021-10-28510040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20240118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  <w:t>C15U客规增加凹蚀要求童川2024-01-18C15U军品顾客质量要求评审表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取消</w:t>
            </w: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取消层数&gt;2层，均需要做凹蚀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20240120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FF"/>
                <w:szCs w:val="21"/>
                <w:shd w:val="clear" w:color="auto" w:fill="FFFFFF"/>
                <w:lang w:val="en-US" w:eastAsia="zh-CN"/>
              </w:rPr>
              <w:t>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20240124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b/>
                <w:color w:val="333333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  <w:t>C15U客规增加凹蚀要求童川2024-01-18C15U军品顾客质量要求评审表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FF"/>
                <w:szCs w:val="21"/>
                <w:shd w:val="clear" w:color="auto" w:fill="FFFFFF"/>
                <w:lang w:val="en-US" w:eastAsia="zh-CN"/>
              </w:rPr>
              <w:t>补充说明凹蚀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20240516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高速材料直接做凹蚀无需确认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20240517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</w:tbl>
    <w:p>
      <w:pPr>
        <w:jc w:val="lef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备注：更新的内容以蓝色字体显示。</w:t>
      </w:r>
    </w:p>
    <w:p>
      <w:pPr>
        <w:rPr>
          <w:rFonts w:ascii="宋体" w:hAnsi="宋体"/>
          <w:b/>
          <w:sz w:val="24"/>
          <w:highlight w:val="red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共用部分：</w:t>
      </w:r>
    </w:p>
    <w:p>
      <w:pPr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</w:rPr>
        <w:t>过孔工艺:</w:t>
      </w:r>
    </w:p>
    <w:p>
      <w:pPr>
        <w:spacing w:line="360" w:lineRule="auto"/>
        <w:ind w:firstLine="525" w:firstLineChars="250"/>
        <w:rPr>
          <w:rFonts w:ascii="宋体" w:hAnsi="宋体" w:cs="Arial"/>
          <w:color w:val="000000" w:themeColor="text1"/>
          <w:szCs w:val="21"/>
          <w:shd w:val="clear" w:color="auto" w:fill="FFFFFF"/>
        </w:rPr>
      </w:pP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过孔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不允许有绿油帽，</w:t>
      </w:r>
      <w:r>
        <w:rPr>
          <w:rFonts w:hint="eastAsia" w:ascii="宋体" w:hAnsi="宋体" w:cs="Arial"/>
          <w:color w:val="FF0000"/>
          <w:szCs w:val="21"/>
          <w:shd w:val="clear" w:color="auto" w:fill="FFFFFF"/>
        </w:rPr>
        <w:t>若存在</w:t>
      </w:r>
      <w:r>
        <w:rPr>
          <w:rFonts w:ascii="宋体" w:hAnsi="宋体" w:cs="Arial"/>
          <w:color w:val="FF0000"/>
          <w:szCs w:val="21"/>
          <w:shd w:val="clear" w:color="auto" w:fill="FFFFFF"/>
        </w:rPr>
        <w:t>盘中孔</w:t>
      </w:r>
      <w:r>
        <w:rPr>
          <w:rFonts w:hint="eastAsia" w:ascii="宋体" w:hAnsi="宋体" w:cs="Arial"/>
          <w:color w:val="FF0000"/>
          <w:szCs w:val="21"/>
          <w:shd w:val="clear" w:color="auto" w:fill="FFFFFF"/>
        </w:rPr>
        <w:t>预审需按如下建议与客户确认并指示CAM做法</w:t>
      </w:r>
      <w:r>
        <w:rPr>
          <w:rFonts w:hint="eastAsia" w:ascii="宋体" w:hAnsi="宋体"/>
          <w:color w:val="000000" w:themeColor="text1"/>
          <w:kern w:val="0"/>
          <w:szCs w:val="21"/>
        </w:rPr>
        <w:t>；</w:t>
      </w:r>
    </w:p>
    <w:p>
      <w:pPr>
        <w:spacing w:line="360" w:lineRule="auto"/>
        <w:ind w:firstLine="525" w:firstLineChars="250"/>
        <w:rPr>
          <w:rFonts w:ascii="宋体" w:hAnsi="宋体" w:cs="Arial"/>
          <w:color w:val="000000" w:themeColor="text1"/>
          <w:szCs w:val="21"/>
          <w:shd w:val="clear" w:color="auto" w:fill="FFFFFF"/>
        </w:rPr>
      </w:pP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建议</w:t>
      </w: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1:盘中孔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树脂塞孔</w:t>
      </w:r>
      <w:r>
        <w:rPr>
          <w:rFonts w:hint="eastAsia" w:ascii="宋体" w:hAnsi="宋体"/>
          <w:color w:val="000000" w:themeColor="text1"/>
          <w:kern w:val="0"/>
          <w:szCs w:val="21"/>
        </w:rPr>
        <w:t>；</w:t>
      </w:r>
    </w:p>
    <w:p>
      <w:pPr>
        <w:spacing w:line="360" w:lineRule="auto"/>
        <w:ind w:firstLine="525" w:firstLineChars="250"/>
        <w:rPr>
          <w:rFonts w:ascii="宋体" w:hAnsi="宋体" w:cs="Arial"/>
          <w:color w:val="000000" w:themeColor="text1"/>
          <w:szCs w:val="21"/>
          <w:shd w:val="clear" w:color="auto" w:fill="FFFFFF"/>
        </w:rPr>
      </w:pP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建议2:盘中孔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双面</w:t>
      </w: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正常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开窗不塞孔。</w:t>
      </w:r>
    </w:p>
    <w:p>
      <w:pPr>
        <w:spacing w:line="360" w:lineRule="auto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2.光绘确认:</w:t>
      </w:r>
    </w:p>
    <w:p>
      <w:pPr>
        <w:spacing w:line="360" w:lineRule="auto"/>
        <w:ind w:firstLine="525" w:firstLineChars="250"/>
        <w:rPr>
          <w:rFonts w:ascii="宋体" w:hAnsi="宋体" w:cs="Arial"/>
          <w:color w:val="FF0000"/>
          <w:szCs w:val="21"/>
          <w:shd w:val="clear" w:color="auto" w:fill="FFFFFF"/>
        </w:rPr>
      </w:pPr>
      <w:r>
        <w:rPr>
          <w:rFonts w:ascii="宋体" w:hAnsi="宋体" w:cs="Arial"/>
          <w:color w:val="FF0000"/>
          <w:szCs w:val="21"/>
          <w:shd w:val="clear" w:color="auto" w:fill="FFFFFF"/>
        </w:rPr>
        <w:t>当加工说明有要求光绘确认时忽略，预审</w:t>
      </w:r>
      <w:r>
        <w:rPr>
          <w:rFonts w:hint="eastAsia" w:ascii="宋体" w:hAnsi="宋体" w:cs="Arial"/>
          <w:color w:val="FF0000"/>
          <w:szCs w:val="21"/>
          <w:shd w:val="clear" w:color="auto" w:fill="FFFFFF"/>
        </w:rPr>
        <w:t>报价只需勾选回传光绘、贴片</w:t>
      </w:r>
      <w:r>
        <w:rPr>
          <w:rFonts w:ascii="宋体" w:hAnsi="宋体" w:cs="Arial"/>
          <w:color w:val="FF0000"/>
          <w:szCs w:val="21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  <w:t>凹蚀</w:t>
      </w:r>
    </w:p>
    <w:p>
      <w:pPr>
        <w:spacing w:line="360" w:lineRule="auto"/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  <w:t xml:space="preserve">     层数&gt;2层，均需要做凹蚀</w:t>
      </w:r>
    </w:p>
    <w:p>
      <w:pPr>
        <w:spacing w:line="360" w:lineRule="auto"/>
        <w:ind w:left="0" w:leftChars="0" w:firstLine="422" w:firstLineChars="200"/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  <w:t>说明：</w:t>
      </w:r>
    </w:p>
    <w:p>
      <w:pPr>
        <w:numPr>
          <w:ilvl w:val="0"/>
          <w:numId w:val="2"/>
        </w:numPr>
        <w:spacing w:line="360" w:lineRule="auto"/>
        <w:ind w:left="0" w:leftChars="0" w:firstLine="422" w:firstLineChars="200"/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  <w:t>高速板材做凹蚀无需与客户确认；</w:t>
      </w:r>
    </w:p>
    <w:p>
      <w:pPr>
        <w:numPr>
          <w:ilvl w:val="0"/>
          <w:numId w:val="2"/>
        </w:numPr>
        <w:spacing w:line="360" w:lineRule="auto"/>
        <w:ind w:left="0" w:leftChars="0" w:firstLine="422" w:firstLineChars="200"/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  <w:t>纯高频、PI材料结构做不了凹蚀需要与客户沟通取消凹蚀的要求；</w:t>
      </w:r>
    </w:p>
    <w:p>
      <w:pPr>
        <w:numPr>
          <w:ilvl w:val="0"/>
          <w:numId w:val="2"/>
        </w:numPr>
        <w:spacing w:line="360" w:lineRule="auto"/>
        <w:ind w:left="0" w:leftChars="0" w:firstLine="422" w:firstLineChars="200"/>
        <w:rPr>
          <w:rFonts w:hint="default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bCs/>
          <w:color w:val="0000FF"/>
          <w:szCs w:val="21"/>
          <w:shd w:val="clear" w:color="auto" w:fill="FFFFFF"/>
          <w:lang w:val="en-US" w:eastAsia="zh-CN"/>
        </w:rPr>
        <w:t>高频与FR4混压、PI材料与FR4混压，需与客户沟通FR4有凹蚀，高频无凹蚀</w:t>
      </w:r>
    </w:p>
    <w:p>
      <w:pPr>
        <w:rPr>
          <w:rFonts w:hint="eastAsia" w:ascii="宋体" w:hAnsi="宋体"/>
          <w:b/>
          <w:sz w:val="24"/>
          <w:highlight w:val="red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预审部分：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1.标记</w:t>
      </w:r>
    </w:p>
    <w:p>
      <w:pPr>
        <w:ind w:left="72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制板说明中无要求时,加快捷标记，加周期</w:t>
      </w:r>
      <w:r>
        <w:rPr>
          <w:rFonts w:hint="eastAsia" w:ascii="宋体" w:hAnsi="宋体"/>
          <w:color w:val="0000FF"/>
          <w:kern w:val="0"/>
          <w:sz w:val="24"/>
        </w:rPr>
        <w:t>；</w:t>
      </w:r>
    </w:p>
    <w:p>
      <w:pPr>
        <w:rPr>
          <w:rFonts w:ascii="Arial" w:hAnsi="Arial" w:cs="Arial"/>
          <w:b/>
          <w:color w:val="000000"/>
          <w:szCs w:val="21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CAM部分：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1.光绘贴片</w:t>
      </w:r>
    </w:p>
    <w:p>
      <w:pPr>
        <w:spacing w:line="360" w:lineRule="auto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CC"/>
          <w:szCs w:val="21"/>
        </w:rPr>
        <w:t xml:space="preserve">      </w:t>
      </w:r>
      <w:r>
        <w:rPr>
          <w:rFonts w:ascii="宋体" w:hAnsi="宋体"/>
          <w:color w:val="000000" w:themeColor="text1"/>
          <w:szCs w:val="21"/>
        </w:rPr>
        <w:t>提供</w:t>
      </w:r>
      <w:r>
        <w:rPr>
          <w:rFonts w:hint="eastAsia" w:ascii="宋体" w:hAnsi="宋体"/>
          <w:color w:val="000000" w:themeColor="text1"/>
          <w:szCs w:val="21"/>
        </w:rPr>
        <w:t>常规</w:t>
      </w:r>
      <w:r>
        <w:rPr>
          <w:rFonts w:hint="eastAsia" w:ascii="宋体" w:hAnsi="宋体"/>
          <w:color w:val="FF0000"/>
          <w:szCs w:val="21"/>
        </w:rPr>
        <w:t>光绘贴片</w:t>
      </w:r>
      <w:r>
        <w:rPr>
          <w:rFonts w:hint="eastAsia" w:ascii="宋体" w:hAnsi="宋体"/>
          <w:color w:val="000000" w:themeColor="text1"/>
          <w:szCs w:val="21"/>
        </w:rPr>
        <w:t>文件时，同时提供</w:t>
      </w:r>
      <w:r>
        <w:rPr>
          <w:rFonts w:ascii="宋体" w:hAnsi="宋体"/>
          <w:color w:val="000000" w:themeColor="text1"/>
          <w:szCs w:val="21"/>
        </w:rPr>
        <w:t>一份</w:t>
      </w:r>
      <w:r>
        <w:rPr>
          <w:rFonts w:ascii="宋体" w:hAnsi="宋体"/>
          <w:color w:val="FF0000"/>
          <w:szCs w:val="21"/>
        </w:rPr>
        <w:t>PDF格式</w:t>
      </w:r>
      <w:r>
        <w:rPr>
          <w:rFonts w:ascii="宋体" w:hAnsi="宋体"/>
          <w:color w:val="000000" w:themeColor="text1"/>
          <w:szCs w:val="21"/>
        </w:rPr>
        <w:t>的光绘贴片文件给客户</w:t>
      </w:r>
      <w:r>
        <w:rPr>
          <w:rFonts w:hint="eastAsia" w:ascii="宋体" w:hAnsi="宋体"/>
          <w:color w:val="000000" w:themeColor="text1"/>
          <w:szCs w:val="21"/>
        </w:rPr>
        <w:t>留底。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ED28A"/>
    <w:multiLevelType w:val="singleLevel"/>
    <w:tmpl w:val="CF3ED28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34D9541"/>
    <w:multiLevelType w:val="singleLevel"/>
    <w:tmpl w:val="434D954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2779C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7F4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1ACF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2AF4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18F4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182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1A8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93D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0C7D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6D46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6C0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653B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3E31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6518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1C0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D7366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41A1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4BC0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B42E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A5E2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3162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1681E0E"/>
    <w:rsid w:val="039F2BDD"/>
    <w:rsid w:val="08C64BCC"/>
    <w:rsid w:val="0AB6351E"/>
    <w:rsid w:val="24F13A09"/>
    <w:rsid w:val="280F5191"/>
    <w:rsid w:val="299927AB"/>
    <w:rsid w:val="3F3B3EDB"/>
    <w:rsid w:val="3FA41BCC"/>
    <w:rsid w:val="54AC1822"/>
    <w:rsid w:val="59326BBE"/>
    <w:rsid w:val="64701381"/>
    <w:rsid w:val="7109274C"/>
    <w:rsid w:val="71770A90"/>
    <w:rsid w:val="7550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credit"/>
    <w:basedOn w:val="5"/>
    <w:qFormat/>
    <w:uiPriority w:val="0"/>
    <w:rPr>
      <w:sz w:val="18"/>
      <w:szCs w:val="18"/>
    </w:rPr>
  </w:style>
  <w:style w:type="character" w:customStyle="1" w:styleId="12">
    <w:name w:val="after"/>
    <w:basedOn w:val="5"/>
    <w:qFormat/>
    <w:uiPriority w:val="0"/>
    <w:rPr>
      <w:bdr w:val="dashed" w:color="auto" w:sz="48" w:space="0"/>
    </w:rPr>
  </w:style>
  <w:style w:type="character" w:customStyle="1" w:styleId="13">
    <w:name w:val="before1"/>
    <w:basedOn w:val="5"/>
    <w:qFormat/>
    <w:uiPriority w:val="0"/>
    <w:rPr>
      <w:bdr w:val="single" w:color="auto" w:sz="48" w:space="0"/>
    </w:rPr>
  </w:style>
  <w:style w:type="character" w:customStyle="1" w:styleId="14">
    <w:name w:val="hover43"/>
    <w:basedOn w:val="5"/>
    <w:qFormat/>
    <w:uiPriority w:val="0"/>
    <w:rPr>
      <w:shd w:val="clear" w:fill="00B14F"/>
    </w:rPr>
  </w:style>
  <w:style w:type="character" w:customStyle="1" w:styleId="15">
    <w:name w:val="hover44"/>
    <w:basedOn w:val="5"/>
    <w:qFormat/>
    <w:uiPriority w:val="0"/>
    <w:rPr>
      <w:color w:val="009944"/>
      <w:u w:val="none"/>
    </w:rPr>
  </w:style>
  <w:style w:type="character" w:customStyle="1" w:styleId="16">
    <w:name w:val="hover45"/>
    <w:basedOn w:val="5"/>
    <w:qFormat/>
    <w:uiPriority w:val="0"/>
    <w:rPr>
      <w:color w:val="1A85D7"/>
    </w:rPr>
  </w:style>
  <w:style w:type="character" w:customStyle="1" w:styleId="17">
    <w:name w:val="hover46"/>
    <w:basedOn w:val="5"/>
    <w:qFormat/>
    <w:uiPriority w:val="0"/>
    <w:rPr>
      <w:color w:val="009944"/>
    </w:rPr>
  </w:style>
  <w:style w:type="character" w:customStyle="1" w:styleId="18">
    <w:name w:val="hover47"/>
    <w:basedOn w:val="5"/>
    <w:qFormat/>
    <w:uiPriority w:val="0"/>
  </w:style>
  <w:style w:type="character" w:customStyle="1" w:styleId="19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355</Characters>
  <Lines>2</Lines>
  <Paragraphs>1</Paragraphs>
  <TotalTime>2</TotalTime>
  <ScaleCrop>false</ScaleCrop>
  <LinksUpToDate>false</LinksUpToDate>
  <CharactersWithSpaces>416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2020-12-17T05:28:00Z</dcterms:created>
  <dc:creator>ylj</dc:creator>
  <cp:lastModifiedBy>崔爱华</cp:lastModifiedBy>
  <dcterms:modified xsi:type="dcterms:W3CDTF">2024-05-17T06:06:38Z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AD94F66463B04720B5762B53C58DE6F4</vt:lpwstr>
  </property>
</Properties>
</file>