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（C12Z）顾客特殊要求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FPC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增加点胶要求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2021-09-27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伦瑞法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MI部分第1点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出货报告中增加</w:t>
            </w: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镍腐蚀检测报告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2023-12-23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九洲集团客规陈茂2023-12-22C12Z军品顾客质量要求评审表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MI部分第1点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镍腐蚀检测报告</w:t>
            </w: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针对化金产品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  <w:lang w:val="en-US" w:eastAsia="zh-CN"/>
              </w:rPr>
              <w:t>2024-09-25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shd w:val="clear" w:fill="FFFFFF"/>
              </w:rPr>
              <w:t>九洲集团客规陈茂2023-12-22C12Z军品顾客质量要求评审表</w:t>
            </w:r>
          </w:p>
        </w:tc>
      </w:tr>
    </w:tbl>
    <w:p>
      <w:pPr>
        <w:spacing w:line="360" w:lineRule="auto"/>
        <w:jc w:val="left"/>
        <w:rPr>
          <w:rFonts w:hint="eastAsia" w:ascii="等线" w:hAnsi="等线" w:eastAsia="等线" w:cs="等线"/>
          <w:b/>
          <w:bCs/>
          <w:color w:val="0000FF"/>
          <w:sz w:val="28"/>
          <w:szCs w:val="28"/>
          <w:lang w:eastAsia="zh-CN"/>
        </w:rPr>
      </w:pPr>
      <w:r>
        <w:rPr>
          <w:rFonts w:hint="eastAsia" w:ascii="等线" w:hAnsi="等线" w:eastAsia="等线" w:cs="等线"/>
          <w:b/>
          <w:bCs/>
          <w:color w:val="0000FF"/>
          <w:sz w:val="28"/>
          <w:szCs w:val="28"/>
        </w:rPr>
        <w:t>备注：更新的内容以蓝色字体显示</w:t>
      </w:r>
      <w:r>
        <w:rPr>
          <w:rFonts w:hint="eastAsia" w:ascii="等线" w:hAnsi="等线" w:eastAsia="等线" w:cs="等线"/>
          <w:b/>
          <w:bCs/>
          <w:color w:val="0000FF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  <w:highlight w:val="red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共用部分：</w:t>
      </w:r>
    </w:p>
    <w:p>
      <w:pPr>
        <w:numPr>
          <w:ilvl w:val="0"/>
          <w:numId w:val="1"/>
        </w:num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标记</w:t>
      </w:r>
    </w:p>
    <w:p>
      <w:pPr>
        <w:spacing w:line="360" w:lineRule="auto"/>
        <w:ind w:left="720" w:leftChars="0" w:hanging="720" w:hangingChars="300"/>
        <w:rPr>
          <w:rFonts w:hint="eastAsia" w:ascii="等线" w:hAnsi="等线" w:eastAsia="等线" w:cs="等线"/>
          <w:b/>
          <w:kern w:val="0"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 xml:space="preserve">   顾客制板说明无要求时，加快捷标记，加周期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CAM部分：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  <w:t>MI</w:t>
      </w:r>
      <w:r>
        <w:rPr>
          <w:rFonts w:hint="eastAsia" w:ascii="等线" w:hAnsi="等线" w:eastAsia="等线" w:cs="等线"/>
          <w:b/>
          <w:sz w:val="24"/>
          <w:szCs w:val="24"/>
          <w:highlight w:val="red"/>
        </w:rPr>
        <w:t>部分：</w:t>
      </w:r>
    </w:p>
    <w:p>
      <w:pPr>
        <w:numPr>
          <w:ilvl w:val="0"/>
          <w:numId w:val="2"/>
        </w:numPr>
        <w:spacing w:line="360" w:lineRule="auto"/>
        <w:ind w:left="8" w:leftChars="0" w:hanging="8" w:firstLineChars="0"/>
        <w:jc w:val="left"/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针对化金表面工艺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  <w:t>，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功能检查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  <w:lang w:eastAsia="zh-CN"/>
        </w:rPr>
        <w:t>、</w:t>
      </w:r>
      <w:r>
        <w:rPr>
          <w:rFonts w:hint="eastAsia" w:ascii="等线" w:hAnsi="等线" w:eastAsia="等线" w:cs="等线"/>
          <w:b/>
          <w:bCs/>
          <w:color w:val="0000FF"/>
          <w:sz w:val="24"/>
          <w:szCs w:val="24"/>
        </w:rPr>
        <w:t>内包装备注：随板提供最新周期性镍腐蚀检测报告。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等线" w:hAnsi="等线" w:eastAsia="等线" w:cs="等线"/>
          <w:b/>
          <w:bCs/>
          <w:color w:val="0000FF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</w:pPr>
      <w:r>
        <w:rPr>
          <w:rFonts w:hint="eastAsia" w:ascii="等线" w:hAnsi="等线" w:eastAsia="等线" w:cs="等线"/>
          <w:b/>
          <w:sz w:val="24"/>
          <w:szCs w:val="24"/>
          <w:highlight w:val="red"/>
          <w:lang w:val="en-US" w:eastAsia="zh-CN"/>
        </w:rPr>
        <w:t>FPC要求：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color w:val="070965"/>
          <w:sz w:val="24"/>
          <w:szCs w:val="24"/>
        </w:rPr>
        <w:t xml:space="preserve">所有刚挠板软硬结合区域都需要点胶 </w:t>
      </w:r>
      <w:r>
        <w:rPr>
          <w:rFonts w:hint="eastAsia" w:ascii="等线" w:hAnsi="等线" w:eastAsia="等线" w:cs="等线"/>
          <w:color w:val="31353B"/>
          <w:sz w:val="24"/>
          <w:szCs w:val="24"/>
        </w:rPr>
        <w:t>;</w:t>
      </w: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23E0D"/>
    <w:multiLevelType w:val="singleLevel"/>
    <w:tmpl w:val="CE123E0D"/>
    <w:lvl w:ilvl="0" w:tentative="0">
      <w:start w:val="1"/>
      <w:numFmt w:val="decimal"/>
      <w:suff w:val="nothing"/>
      <w:lvlText w:val="%1、"/>
      <w:lvlJc w:val="left"/>
      <w:pPr>
        <w:ind w:left="208"/>
      </w:pPr>
    </w:lvl>
  </w:abstractNum>
  <w:abstractNum w:abstractNumId="1">
    <w:nsid w:val="4C645B42"/>
    <w:multiLevelType w:val="multilevel"/>
    <w:tmpl w:val="4C645B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1776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2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1F6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137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733F5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77322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47EC5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3468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E54B4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3407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2B4A65B0"/>
    <w:rsid w:val="6BC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paragraph" w:customStyle="1" w:styleId="8">
    <w:name w:val="默认段落字体 Para Char Char Char Char"/>
    <w:basedOn w:val="1"/>
    <w:qFormat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1">
    <w:name w:val="hover43"/>
    <w:basedOn w:val="5"/>
    <w:qFormat/>
    <w:uiPriority w:val="0"/>
    <w:rPr>
      <w:shd w:val="clear" w:fill="00B14F"/>
    </w:rPr>
  </w:style>
  <w:style w:type="character" w:customStyle="1" w:styleId="12">
    <w:name w:val="hover44"/>
    <w:basedOn w:val="5"/>
    <w:qFormat/>
    <w:uiPriority w:val="0"/>
    <w:rPr>
      <w:color w:val="1A85D7"/>
    </w:rPr>
  </w:style>
  <w:style w:type="character" w:customStyle="1" w:styleId="13">
    <w:name w:val="hover45"/>
    <w:basedOn w:val="5"/>
    <w:qFormat/>
    <w:uiPriority w:val="0"/>
    <w:rPr>
      <w:color w:val="009944"/>
      <w:u w:val="none"/>
    </w:rPr>
  </w:style>
  <w:style w:type="character" w:customStyle="1" w:styleId="14">
    <w:name w:val="hover46"/>
    <w:basedOn w:val="5"/>
    <w:qFormat/>
    <w:uiPriority w:val="0"/>
    <w:rPr>
      <w:color w:val="009944"/>
    </w:rPr>
  </w:style>
  <w:style w:type="character" w:customStyle="1" w:styleId="15">
    <w:name w:val="hover47"/>
    <w:basedOn w:val="5"/>
    <w:qFormat/>
    <w:uiPriority w:val="0"/>
  </w:style>
  <w:style w:type="character" w:customStyle="1" w:styleId="16">
    <w:name w:val="before"/>
    <w:basedOn w:val="5"/>
    <w:qFormat/>
    <w:uiPriority w:val="0"/>
    <w:rPr>
      <w:bdr w:val="single" w:color="auto" w:sz="48" w:space="0"/>
    </w:rPr>
  </w:style>
  <w:style w:type="character" w:customStyle="1" w:styleId="17">
    <w:name w:val="credit"/>
    <w:basedOn w:val="5"/>
    <w:qFormat/>
    <w:uiPriority w:val="0"/>
    <w:rPr>
      <w:sz w:val="18"/>
      <w:szCs w:val="18"/>
    </w:rPr>
  </w:style>
  <w:style w:type="character" w:customStyle="1" w:styleId="18">
    <w:name w:val="after"/>
    <w:basedOn w:val="5"/>
    <w:qFormat/>
    <w:uiPriority w:val="0"/>
    <w:rPr>
      <w:bdr w:val="dashed" w:color="auto" w:sz="48" w:space="0"/>
    </w:rPr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after3"/>
    <w:basedOn w:val="5"/>
    <w:qFormat/>
    <w:uiPriority w:val="0"/>
    <w:rPr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2024-09-25T14:21:17Z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30B41454C8444C0686732B05E06B60B0</vt:lpwstr>
  </property>
</Properties>
</file>