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b/>
          <w:sz w:val="36"/>
          <w:szCs w:val="36"/>
        </w:rPr>
      </w:pPr>
      <w:r>
        <w:rPr>
          <w:rFonts w:hint="eastAsia" w:ascii="等线" w:hAnsi="等线" w:eastAsia="等线" w:cs="等线"/>
          <w:b/>
          <w:sz w:val="36"/>
          <w:szCs w:val="36"/>
        </w:rPr>
        <w:t>（C1BW）顾客特殊要求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共用部分第1点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关于标记及追溯号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20250702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供货质量保证及追溯协议20240411（通用要求）周艺芝2025-06-24C1BW军品顾客质量要求评审表</w:t>
            </w:r>
          </w:p>
        </w:tc>
      </w:tr>
    </w:tbl>
    <w:p>
      <w:pPr>
        <w:jc w:val="left"/>
        <w:rPr>
          <w:rFonts w:hint="eastAsia" w:ascii="等线" w:hAnsi="等线" w:eastAsia="等线" w:cs="等线"/>
          <w:color w:val="0000FF"/>
          <w:szCs w:val="21"/>
        </w:rPr>
      </w:pPr>
      <w:r>
        <w:rPr>
          <w:rFonts w:hint="eastAsia" w:ascii="等线" w:hAnsi="等线" w:eastAsia="等线" w:cs="等线"/>
          <w:color w:val="0000FF"/>
          <w:szCs w:val="21"/>
        </w:rPr>
        <w:t>备注：更新的内容以蓝色字体显示。</w:t>
      </w:r>
    </w:p>
    <w:p>
      <w:pPr>
        <w:rPr>
          <w:rFonts w:hint="eastAsia" w:ascii="等线" w:hAnsi="等线" w:eastAsia="等线" w:cs="等线"/>
          <w:b/>
          <w:sz w:val="24"/>
          <w:highlight w:val="red"/>
        </w:rPr>
      </w:pPr>
    </w:p>
    <w:p>
      <w:p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共用部分：</w:t>
      </w:r>
    </w:p>
    <w:p>
      <w:pPr>
        <w:numPr>
          <w:ilvl w:val="0"/>
          <w:numId w:val="1"/>
        </w:num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</w:rPr>
        <w:t>标记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b/>
          <w:sz w:val="24"/>
          <w:lang w:eastAsia="zh-CN"/>
        </w:rPr>
      </w:pPr>
      <w:r>
        <w:rPr>
          <w:rFonts w:hint="eastAsia" w:ascii="等线" w:hAnsi="等线" w:eastAsia="等线" w:cs="等线"/>
          <w:b/>
          <w:sz w:val="24"/>
        </w:rPr>
        <w:t>顾客制板说明无要求时，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不</w:t>
      </w:r>
      <w:r>
        <w:rPr>
          <w:rFonts w:hint="eastAsia" w:ascii="等线" w:hAnsi="等线" w:eastAsia="等线" w:cs="等线"/>
          <w:b/>
          <w:sz w:val="24"/>
        </w:rPr>
        <w:t>加快捷标记，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不</w:t>
      </w:r>
      <w:r>
        <w:rPr>
          <w:rFonts w:hint="eastAsia" w:ascii="等线" w:hAnsi="等线" w:eastAsia="等线" w:cs="等线"/>
          <w:b/>
          <w:sz w:val="24"/>
        </w:rPr>
        <w:t>加周期</w:t>
      </w:r>
      <w:r>
        <w:rPr>
          <w:rFonts w:hint="eastAsia" w:ascii="等线" w:hAnsi="等线" w:eastAsia="等线" w:cs="等线"/>
          <w:b/>
          <w:sz w:val="24"/>
          <w:lang w:eastAsia="zh-CN"/>
        </w:rPr>
        <w:t>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客户无要求时，在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客户型号的正下方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无位置时在客户型号附近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），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增加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追溯码（格式：批次号-PNL号-PCS号，如001-01-01）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；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针对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高频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含混压）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客户无要求且印阻焊时，在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客户型号的正下方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无位置时在客户型号附近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），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增加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追溯码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；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无阻焊时，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需EQ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确认后才可添加</w:t>
      </w:r>
      <w:bookmarkStart w:id="0" w:name="_GoBack"/>
      <w:bookmarkEnd w:id="0"/>
    </w:p>
    <w:p>
      <w:pPr>
        <w:rPr>
          <w:rFonts w:hint="eastAsia" w:ascii="等线" w:hAnsi="等线" w:eastAsia="等线" w:cs="等线"/>
          <w:b/>
          <w:kern w:val="0"/>
          <w:szCs w:val="21"/>
        </w:rPr>
      </w:pPr>
    </w:p>
    <w:p>
      <w:p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预审部分：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rPr>
          <w:rFonts w:hint="eastAsia" w:ascii="等线" w:hAnsi="等线" w:eastAsia="等线" w:cs="等线"/>
          <w:b/>
          <w:color w:val="000000"/>
          <w:szCs w:val="21"/>
        </w:rPr>
      </w:pPr>
    </w:p>
    <w:p>
      <w:p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CAM部分：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46A34"/>
    <w:multiLevelType w:val="singleLevel"/>
    <w:tmpl w:val="2C446A34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C645B42"/>
    <w:multiLevelType w:val="multilevel"/>
    <w:tmpl w:val="4C645B4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B7299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22C5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25F5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3066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C7E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9E2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7A2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170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3CA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3904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132B7330"/>
    <w:rsid w:val="14F854B6"/>
    <w:rsid w:val="15B9545D"/>
    <w:rsid w:val="1C3210C4"/>
    <w:rsid w:val="4B2D3464"/>
    <w:rsid w:val="6D944019"/>
    <w:rsid w:val="7DC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</Words>
  <Characters>96</Characters>
  <Lines>1</Lines>
  <Paragraphs>1</Paragraphs>
  <TotalTime>3</TotalTime>
  <ScaleCrop>false</ScaleCrop>
  <LinksUpToDate>false</LinksUpToDate>
  <CharactersWithSpaces>111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2025-07-02T13:29:47Z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67D174DF79CB4FD9B7DAC58BD8A44ED3</vt:lpwstr>
  </property>
</Properties>
</file>